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4034" w14:textId="77777777" w:rsidR="00A31B43" w:rsidRPr="00D04A30" w:rsidRDefault="00FD0A4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04A30">
        <w:rPr>
          <w:rFonts w:ascii="Times New Roman" w:eastAsia="Calibri" w:hAnsi="Times New Roman" w:cs="Times New Roman"/>
          <w:b/>
          <w:sz w:val="28"/>
          <w:szCs w:val="28"/>
        </w:rPr>
        <w:t>Parametry</w:t>
      </w:r>
      <w:r w:rsidR="00D04A30" w:rsidRPr="00D04A30">
        <w:rPr>
          <w:rFonts w:ascii="Times New Roman" w:eastAsia="Calibri" w:hAnsi="Times New Roman" w:cs="Times New Roman"/>
          <w:b/>
          <w:sz w:val="28"/>
          <w:szCs w:val="28"/>
        </w:rPr>
        <w:t xml:space="preserve"> dodávek papíru</w:t>
      </w:r>
    </w:p>
    <w:p w14:paraId="0726729B" w14:textId="77777777" w:rsidR="00F638E7" w:rsidRDefault="00FD0A43" w:rsidP="00FD0A4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4A30">
        <w:rPr>
          <w:rFonts w:ascii="Times New Roman" w:eastAsia="Calibri" w:hAnsi="Times New Roman" w:cs="Times New Roman"/>
          <w:sz w:val="24"/>
          <w:szCs w:val="24"/>
        </w:rPr>
        <w:t>V</w:t>
      </w:r>
      <w:r w:rsidR="00962CA5">
        <w:rPr>
          <w:rFonts w:ascii="Times New Roman" w:eastAsia="Calibri" w:hAnsi="Times New Roman" w:cs="Times New Roman"/>
          <w:sz w:val="24"/>
          <w:szCs w:val="24"/>
        </w:rPr>
        <w:t xml:space="preserve"> zadávací dokumentaci </w:t>
      </w:r>
      <w:r w:rsidR="0074049F">
        <w:rPr>
          <w:rFonts w:ascii="Times New Roman" w:eastAsia="Calibri" w:hAnsi="Times New Roman" w:cs="Times New Roman"/>
          <w:sz w:val="24"/>
          <w:szCs w:val="24"/>
        </w:rPr>
        <w:t>je</w:t>
      </w:r>
      <w:r w:rsidR="0074049F" w:rsidRPr="00D04A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04A30">
        <w:rPr>
          <w:rFonts w:ascii="Times New Roman" w:eastAsia="Calibri" w:hAnsi="Times New Roman" w:cs="Times New Roman"/>
          <w:sz w:val="24"/>
          <w:szCs w:val="24"/>
        </w:rPr>
        <w:t xml:space="preserve">požadováno, aby xerografický papír formátu A4 i A3, splňoval </w:t>
      </w:r>
    </w:p>
    <w:p w14:paraId="59C8FF1A" w14:textId="4D606C45" w:rsidR="00FD0A43" w:rsidRPr="00D04A30" w:rsidRDefault="00FD0A43" w:rsidP="00FD0A43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04A30">
        <w:rPr>
          <w:rFonts w:ascii="Times New Roman" w:eastAsia="Calibri" w:hAnsi="Times New Roman" w:cs="Times New Roman"/>
          <w:sz w:val="24"/>
          <w:szCs w:val="24"/>
        </w:rPr>
        <w:t>po celou dobu dodávek následující technické parametry:</w:t>
      </w:r>
    </w:p>
    <w:tbl>
      <w:tblPr>
        <w:tblW w:w="698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840"/>
      </w:tblGrid>
      <w:tr w:rsidR="00EA7FAA" w:rsidRPr="006A49F0" w14:paraId="03070932" w14:textId="77777777" w:rsidTr="00EA7FAA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14:paraId="0EEF7E16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14:paraId="14C4CC3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14:paraId="5CDB12A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14:paraId="5B666A4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EA7FAA" w:rsidRPr="006A49F0" w14:paraId="0239FB23" w14:textId="77777777" w:rsidTr="00EA7FAA">
        <w:trPr>
          <w:trHeight w:val="300"/>
        </w:trPr>
        <w:tc>
          <w:tcPr>
            <w:tcW w:w="1580" w:type="dxa"/>
            <w:shd w:val="clear" w:color="auto" w:fill="auto"/>
            <w:hideMark/>
          </w:tcPr>
          <w:p w14:paraId="3FF884E0" w14:textId="77777777" w:rsidR="00EA7FAA" w:rsidRPr="001C35FE" w:rsidRDefault="00EA7FAA" w:rsidP="0070263A">
            <w:pPr>
              <w:rPr>
                <w:rFonts w:ascii="Times New Roman" w:hAnsi="Times New Roman" w:cs="Times New Roman"/>
              </w:rPr>
            </w:pPr>
            <w:r w:rsidRPr="001C35FE">
              <w:rPr>
                <w:rFonts w:ascii="Times New Roman" w:hAnsi="Times New Roman" w:cs="Times New Roman"/>
              </w:rPr>
              <w:t>Plošná hmotnost</w:t>
            </w:r>
          </w:p>
        </w:tc>
        <w:tc>
          <w:tcPr>
            <w:tcW w:w="1780" w:type="dxa"/>
            <w:shd w:val="clear" w:color="auto" w:fill="auto"/>
            <w:hideMark/>
          </w:tcPr>
          <w:p w14:paraId="3C0E6AAE" w14:textId="77777777" w:rsidR="00EA7FAA" w:rsidRPr="001C35FE" w:rsidRDefault="00EA7FAA" w:rsidP="0070263A">
            <w:pPr>
              <w:rPr>
                <w:rFonts w:ascii="Times New Roman" w:hAnsi="Times New Roman" w:cs="Times New Roman"/>
              </w:rPr>
            </w:pPr>
            <w:r w:rsidRPr="001C35FE">
              <w:rPr>
                <w:rFonts w:ascii="Times New Roman" w:hAnsi="Times New Roman" w:cs="Times New Roman"/>
              </w:rPr>
              <w:t>80 ±</w:t>
            </w:r>
            <w:r w:rsidR="00151C80" w:rsidRPr="001C35FE">
              <w:rPr>
                <w:rFonts w:ascii="Times New Roman" w:hAnsi="Times New Roman" w:cs="Times New Roman"/>
              </w:rPr>
              <w:t>3</w:t>
            </w:r>
            <w:r w:rsidRPr="001C35FE">
              <w:rPr>
                <w:rFonts w:ascii="Times New Roman" w:hAnsi="Times New Roman" w:cs="Times New Roman"/>
              </w:rPr>
              <w:t xml:space="preserve"> g/m2</w:t>
            </w:r>
          </w:p>
        </w:tc>
        <w:tc>
          <w:tcPr>
            <w:tcW w:w="1780" w:type="dxa"/>
            <w:shd w:val="clear" w:color="auto" w:fill="auto"/>
            <w:hideMark/>
          </w:tcPr>
          <w:p w14:paraId="101F75DF" w14:textId="77777777" w:rsidR="00EA7FAA" w:rsidRPr="001C35FE" w:rsidRDefault="00EA7FAA" w:rsidP="0070263A">
            <w:pPr>
              <w:rPr>
                <w:rFonts w:ascii="Times New Roman" w:hAnsi="Times New Roman" w:cs="Times New Roman"/>
              </w:rPr>
            </w:pPr>
            <w:r w:rsidRPr="001C35FE">
              <w:rPr>
                <w:rFonts w:ascii="Times New Roman" w:hAnsi="Times New Roman" w:cs="Times New Roman"/>
              </w:rPr>
              <w:t>80 ±</w:t>
            </w:r>
            <w:r w:rsidR="00151C80" w:rsidRPr="001C35FE">
              <w:rPr>
                <w:rFonts w:ascii="Times New Roman" w:hAnsi="Times New Roman" w:cs="Times New Roman"/>
              </w:rPr>
              <w:t>3</w:t>
            </w:r>
            <w:r w:rsidRPr="001C35FE">
              <w:rPr>
                <w:rFonts w:ascii="Times New Roman" w:hAnsi="Times New Roman" w:cs="Times New Roman"/>
              </w:rPr>
              <w:t xml:space="preserve"> g/m2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1F9ABA1" w14:textId="77777777" w:rsidR="00EA7FAA" w:rsidRPr="003F3E93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3F3E93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EA7FAA" w:rsidRPr="006A49F0" w14:paraId="5A889F76" w14:textId="77777777" w:rsidTr="00EA7FAA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14:paraId="0564114F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AF8C1E4" w14:textId="6FCDF9CD" w:rsidR="00EA7FAA" w:rsidRPr="006A49F0" w:rsidRDefault="00EA7FAA" w:rsidP="00D04A3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6159CB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332F85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1AB2DB02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EA7FAA" w:rsidRPr="006A49F0" w14:paraId="5EF96ED7" w14:textId="77777777" w:rsidTr="00EA7FAA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14:paraId="465A5380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4222FB" w14:textId="77777777" w:rsidR="00EA7FAA" w:rsidRPr="006A49F0" w:rsidRDefault="00EA7FAA" w:rsidP="00D04A3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Min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6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E44A39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7A45B338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EA7FAA" w:rsidRPr="006A49F0" w14:paraId="129E8CBD" w14:textId="77777777" w:rsidTr="00EA7FAA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14:paraId="221E25EB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A16CDA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8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D9E826" w14:textId="77777777" w:rsidR="00EA7FAA" w:rsidRPr="006A49F0" w:rsidRDefault="00180C9E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  <w:r w:rsidR="007C7124">
              <w:rPr>
                <w:rFonts w:ascii="Times New Roman" w:eastAsia="Times New Roman" w:hAnsi="Times New Roman" w:cs="Times New Roman"/>
                <w:lang w:eastAsia="cs-CZ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0</w:t>
            </w:r>
            <w:r w:rsidR="00EA7FAA"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02ABC483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EA7FAA" w:rsidRPr="006A49F0" w14:paraId="516E527B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6789FC83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A913DE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86C0329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2C2421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057E85F4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105F28A1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A66A3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450BD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47E3B409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78149059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61E59C75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B024E6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8450B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F19490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72B03AE9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47F2A69C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EE875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C9DD5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023CD47C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78C4622F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6DD100BE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1672C9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3E42F1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3D9ADAB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06130C9F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20F79385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E32544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14:paraId="2919744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 w:rsidRPr="00A801F9"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508E81B6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2DB6AF45" w14:textId="77777777" w:rsidTr="00EA7FAA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14:paraId="23D7D9A6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C57D63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680EC3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340B39D7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35ED449C" w14:textId="77777777" w:rsidTr="00EA7FAA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14:paraId="546EAC74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4DAB56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6F2E41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554E3FAA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EA7FAA" w:rsidRPr="006A49F0" w14:paraId="55C0BC27" w14:textId="77777777" w:rsidTr="00EA7FAA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14:paraId="6A6DE511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F9B98F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506A81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712C29C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EA7FAA" w:rsidRPr="006A49F0" w14:paraId="121BEEBE" w14:textId="77777777" w:rsidTr="00EA7FAA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14:paraId="5DFF0A12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1C322F94" w14:textId="77777777" w:rsidR="00EA7FAA" w:rsidRPr="006A49F0" w:rsidRDefault="00180C9E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107 ± 3</w:t>
            </w:r>
            <w:r w:rsidR="00EA7FAA"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C580ED7" w14:textId="77777777" w:rsidR="00EA7FAA" w:rsidRPr="006A49F0" w:rsidRDefault="00180C9E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106 ± 3</w:t>
            </w:r>
            <w:r w:rsidR="00EA7FAA"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93E3248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EA7FAA" w:rsidRPr="006A49F0" w14:paraId="65460410" w14:textId="77777777" w:rsidTr="00EA7FAA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14:paraId="54A2A8CB" w14:textId="77777777" w:rsidR="00EA7FAA" w:rsidRPr="006A49F0" w:rsidRDefault="00EA7FAA" w:rsidP="007026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7F324F4E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48196230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14:paraId="10D8B936" w14:textId="77777777" w:rsidR="00EA7FAA" w:rsidRPr="006A49F0" w:rsidRDefault="00EA7FAA" w:rsidP="0070263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4A16C389" w14:textId="77777777" w:rsidR="00FD0A43" w:rsidRDefault="00FD0A43"/>
    <w:p w14:paraId="665843EC" w14:textId="77777777" w:rsidR="00FD0A43" w:rsidRDefault="00FD0A43" w:rsidP="00FD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p w14:paraId="633296D0" w14:textId="77389B3B" w:rsidR="00FD0A43" w:rsidRDefault="0074049F" w:rsidP="00FD0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Požadujeme</w:t>
      </w:r>
      <w:r w:rsidR="00FD0A43">
        <w:rPr>
          <w:rFonts w:ascii="Times New Roman" w:hAnsi="Times New Roman" w:cs="Times New Roman"/>
          <w:sz w:val="24"/>
          <w:szCs w:val="24"/>
        </w:rPr>
        <w:t xml:space="preserve">, aby </w:t>
      </w:r>
    </w:p>
    <w:p w14:paraId="26D0A0DA" w14:textId="51A826A3" w:rsidR="00FD0A43" w:rsidRPr="006D0BC6" w:rsidRDefault="00EA7FAA" w:rsidP="00FD0A4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Uchazeč dod</w:t>
      </w:r>
      <w:r w:rsidR="0074049F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 papír, který</w:t>
      </w:r>
      <w:r w:rsidR="00FD0A43" w:rsidRPr="006D0BC6">
        <w:rPr>
          <w:rFonts w:ascii="Times New Roman" w:hAnsi="Times New Roman"/>
          <w:sz w:val="24"/>
          <w:szCs w:val="24"/>
        </w:rPr>
        <w:t xml:space="preserve"> splňuje</w:t>
      </w:r>
      <w:r w:rsidR="00FD0A43">
        <w:rPr>
          <w:rFonts w:ascii="Times New Roman" w:hAnsi="Times New Roman"/>
          <w:sz w:val="24"/>
          <w:szCs w:val="24"/>
        </w:rPr>
        <w:t xml:space="preserve"> </w:t>
      </w:r>
      <w:r w:rsidR="00FD0A43" w:rsidRPr="006D0BC6">
        <w:rPr>
          <w:rFonts w:ascii="Times New Roman" w:hAnsi="Times New Roman"/>
          <w:sz w:val="24"/>
          <w:szCs w:val="24"/>
        </w:rPr>
        <w:t>požadavky na trvanlivost dle normy řady ČSN EN ISO 9706.</w:t>
      </w:r>
    </w:p>
    <w:p w14:paraId="2CB78544" w14:textId="74C61B19" w:rsidR="00FD0A43" w:rsidRPr="00EA7FAA" w:rsidRDefault="00FD0A43" w:rsidP="00EA7FAA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>U parametru „</w:t>
      </w:r>
      <w:r w:rsidRPr="00AA57D6">
        <w:rPr>
          <w:rFonts w:ascii="Times New Roman" w:hAnsi="Times New Roman"/>
          <w:b/>
          <w:sz w:val="24"/>
          <w:szCs w:val="24"/>
        </w:rPr>
        <w:t>hladkost</w:t>
      </w:r>
      <w:r w:rsidRPr="00AA57D6">
        <w:rPr>
          <w:rFonts w:ascii="Times New Roman" w:hAnsi="Times New Roman"/>
          <w:sz w:val="24"/>
          <w:szCs w:val="24"/>
        </w:rPr>
        <w:t>“ akcept</w:t>
      </w:r>
      <w:r w:rsidR="0074049F">
        <w:rPr>
          <w:rFonts w:ascii="Times New Roman" w:hAnsi="Times New Roman"/>
          <w:sz w:val="24"/>
          <w:szCs w:val="24"/>
        </w:rPr>
        <w:t>oval</w:t>
      </w:r>
      <w:r w:rsidRPr="00AA57D6">
        <w:rPr>
          <w:rFonts w:ascii="Times New Roman" w:hAnsi="Times New Roman"/>
          <w:sz w:val="24"/>
          <w:szCs w:val="24"/>
        </w:rPr>
        <w:t xml:space="preserve"> centrální zadavatel přepočet při provedení zkoušky dle normy ISO 5627 (hodnoty v sekundách) na hodnoty dle normy </w:t>
      </w:r>
      <w:r w:rsidRPr="00AA57D6">
        <w:rPr>
          <w:rFonts w:ascii="Times New Roman" w:hAnsi="Times New Roman"/>
          <w:sz w:val="24"/>
          <w:szCs w:val="24"/>
        </w:rPr>
        <w:br/>
        <w:t xml:space="preserve">ISO 8791-2 (hodnoty v ml/min.). </w:t>
      </w:r>
    </w:p>
    <w:p w14:paraId="178052C7" w14:textId="3744BEAD" w:rsidR="00FD0A43" w:rsidRDefault="00FD0A43" w:rsidP="00FD0A4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AA57D6">
        <w:rPr>
          <w:rFonts w:ascii="Times New Roman" w:hAnsi="Times New Roman"/>
          <w:sz w:val="24"/>
          <w:szCs w:val="24"/>
        </w:rPr>
        <w:t xml:space="preserve">Na dodávky zboží </w:t>
      </w:r>
      <w:r w:rsidR="0074049F">
        <w:rPr>
          <w:rFonts w:ascii="Times New Roman" w:hAnsi="Times New Roman"/>
          <w:sz w:val="24"/>
          <w:szCs w:val="24"/>
        </w:rPr>
        <w:t>byla</w:t>
      </w:r>
      <w:r w:rsidR="0074049F" w:rsidRPr="00AA57D6">
        <w:rPr>
          <w:rFonts w:ascii="Times New Roman" w:hAnsi="Times New Roman"/>
          <w:sz w:val="24"/>
          <w:szCs w:val="24"/>
        </w:rPr>
        <w:t xml:space="preserve"> </w:t>
      </w:r>
      <w:r w:rsidRPr="00AA57D6">
        <w:rPr>
          <w:rFonts w:ascii="Times New Roman" w:hAnsi="Times New Roman"/>
          <w:sz w:val="24"/>
          <w:szCs w:val="24"/>
        </w:rPr>
        <w:t xml:space="preserve">poskytnuta dodavatelem záruka za jakost, která zaručuje, že zboží bude odpovídat technické specifikaci stanovené touto smlouvou a bude prosté </w:t>
      </w:r>
      <w:r w:rsidRPr="00AA57D6">
        <w:rPr>
          <w:rFonts w:ascii="Times New Roman" w:hAnsi="Times New Roman"/>
          <w:sz w:val="24"/>
          <w:szCs w:val="24"/>
        </w:rPr>
        <w:lastRenderedPageBreak/>
        <w:t xml:space="preserve">právních vad. Dodavatelem bude poskytnuta záruční doba v délce </w:t>
      </w:r>
      <w:r w:rsidR="004E25ED">
        <w:rPr>
          <w:rFonts w:ascii="Times New Roman" w:hAnsi="Times New Roman"/>
          <w:sz w:val="24"/>
          <w:szCs w:val="24"/>
        </w:rPr>
        <w:t>24</w:t>
      </w:r>
      <w:r w:rsidRPr="00AA57D6">
        <w:rPr>
          <w:rFonts w:ascii="Times New Roman" w:hAnsi="Times New Roman"/>
          <w:sz w:val="24"/>
          <w:szCs w:val="24"/>
        </w:rPr>
        <w:t xml:space="preserve"> měsíců, která začíná běžet okamžikem převzetí zboží </w:t>
      </w:r>
      <w:r>
        <w:rPr>
          <w:rFonts w:ascii="Times New Roman" w:hAnsi="Times New Roman"/>
          <w:sz w:val="24"/>
          <w:szCs w:val="24"/>
        </w:rPr>
        <w:t>Zadavatelem</w:t>
      </w:r>
      <w:r w:rsidRPr="00AA57D6">
        <w:rPr>
          <w:rFonts w:ascii="Times New Roman" w:hAnsi="Times New Roman"/>
          <w:sz w:val="24"/>
          <w:szCs w:val="24"/>
        </w:rPr>
        <w:t>.</w:t>
      </w:r>
    </w:p>
    <w:p w14:paraId="30F4644D" w14:textId="77777777" w:rsidR="00FD0A43" w:rsidRPr="00445BD0" w:rsidRDefault="00FD0A43" w:rsidP="00FD0A43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Times New Roman" w:hAnsi="Times New Roman"/>
          <w:sz w:val="24"/>
          <w:szCs w:val="24"/>
        </w:rPr>
      </w:pPr>
      <w:r w:rsidRPr="00445BD0">
        <w:rPr>
          <w:rFonts w:ascii="Times New Roman" w:hAnsi="Times New Roman"/>
          <w:sz w:val="24"/>
          <w:szCs w:val="24"/>
        </w:rPr>
        <w:t xml:space="preserve">V případě, že uchazeč bude nabízet v </w:t>
      </w:r>
      <w:r>
        <w:rPr>
          <w:rFonts w:ascii="Times New Roman" w:hAnsi="Times New Roman"/>
          <w:sz w:val="24"/>
          <w:szCs w:val="24"/>
        </w:rPr>
        <w:t>N</w:t>
      </w:r>
      <w:r w:rsidRPr="00445BD0">
        <w:rPr>
          <w:rFonts w:ascii="Times New Roman" w:hAnsi="Times New Roman"/>
          <w:sz w:val="24"/>
          <w:szCs w:val="24"/>
        </w:rPr>
        <w:t xml:space="preserve">ávrhu na uzavření </w:t>
      </w:r>
      <w:r>
        <w:rPr>
          <w:rFonts w:ascii="Times New Roman" w:hAnsi="Times New Roman"/>
          <w:sz w:val="24"/>
          <w:szCs w:val="24"/>
        </w:rPr>
        <w:t xml:space="preserve">kupní </w:t>
      </w:r>
      <w:r w:rsidRPr="00445BD0">
        <w:rPr>
          <w:rFonts w:ascii="Times New Roman" w:hAnsi="Times New Roman"/>
          <w:sz w:val="24"/>
          <w:szCs w:val="24"/>
        </w:rPr>
        <w:t>smlouvy jinou značku papíru, než nabídl v</w:t>
      </w:r>
      <w:r>
        <w:rPr>
          <w:rFonts w:ascii="Times New Roman" w:hAnsi="Times New Roman"/>
          <w:sz w:val="24"/>
          <w:szCs w:val="24"/>
        </w:rPr>
        <w:t>e své nabídce v rámci zadávacího řízení na uzavření</w:t>
      </w:r>
      <w:r w:rsidRPr="00445B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Pr="00445BD0">
        <w:rPr>
          <w:rFonts w:ascii="Times New Roman" w:hAnsi="Times New Roman"/>
          <w:sz w:val="24"/>
          <w:szCs w:val="24"/>
        </w:rPr>
        <w:t>ámcov</w:t>
      </w:r>
      <w:r>
        <w:rPr>
          <w:rFonts w:ascii="Times New Roman" w:hAnsi="Times New Roman"/>
          <w:sz w:val="24"/>
          <w:szCs w:val="24"/>
        </w:rPr>
        <w:t>é</w:t>
      </w:r>
      <w:r w:rsidRPr="00445BD0">
        <w:rPr>
          <w:rFonts w:ascii="Times New Roman" w:hAnsi="Times New Roman"/>
          <w:sz w:val="24"/>
          <w:szCs w:val="24"/>
        </w:rPr>
        <w:t xml:space="preserve"> smlouv</w:t>
      </w:r>
      <w:r>
        <w:rPr>
          <w:rFonts w:ascii="Times New Roman" w:hAnsi="Times New Roman"/>
          <w:sz w:val="24"/>
          <w:szCs w:val="24"/>
        </w:rPr>
        <w:t>y</w:t>
      </w:r>
      <w:r w:rsidRPr="00445BD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musí </w:t>
      </w:r>
      <w:r w:rsidRPr="00A40CEC">
        <w:rPr>
          <w:rFonts w:ascii="Times New Roman" w:hAnsi="Times New Roman"/>
          <w:sz w:val="24"/>
          <w:szCs w:val="24"/>
        </w:rPr>
        <w:t>být k Návrhu na uzavření kupní smlouvy přiložen</w:t>
      </w:r>
      <w:r w:rsidR="0078252D">
        <w:rPr>
          <w:rFonts w:ascii="Times New Roman" w:hAnsi="Times New Roman"/>
          <w:sz w:val="24"/>
          <w:szCs w:val="24"/>
        </w:rPr>
        <w:t>a kopie</w:t>
      </w:r>
      <w:r w:rsidRPr="00A40CEC">
        <w:rPr>
          <w:rFonts w:ascii="Times New Roman" w:hAnsi="Times New Roman"/>
          <w:sz w:val="24"/>
          <w:szCs w:val="24"/>
        </w:rPr>
        <w:t xml:space="preserve"> </w:t>
      </w:r>
      <w:r w:rsidRPr="00445BD0">
        <w:rPr>
          <w:rFonts w:ascii="Times New Roman" w:hAnsi="Times New Roman"/>
          <w:sz w:val="24"/>
          <w:szCs w:val="24"/>
        </w:rPr>
        <w:t>certifikát</w:t>
      </w:r>
      <w:r w:rsidR="0078252D">
        <w:rPr>
          <w:rFonts w:ascii="Times New Roman" w:hAnsi="Times New Roman"/>
          <w:sz w:val="24"/>
          <w:szCs w:val="24"/>
        </w:rPr>
        <w:t>u</w:t>
      </w:r>
      <w:r w:rsidRPr="00445BD0">
        <w:rPr>
          <w:rFonts w:ascii="Times New Roman" w:hAnsi="Times New Roman"/>
          <w:sz w:val="24"/>
          <w:szCs w:val="24"/>
        </w:rPr>
        <w:t xml:space="preserve"> dokladující požadovanou kvalitu papíru vystavený akreditovaným pracovištěm</w:t>
      </w:r>
      <w:r w:rsidR="00EA7FAA">
        <w:rPr>
          <w:rFonts w:ascii="Times New Roman" w:hAnsi="Times New Roman"/>
          <w:sz w:val="24"/>
          <w:szCs w:val="24"/>
        </w:rPr>
        <w:t xml:space="preserve">, který vystaví Dodavatel </w:t>
      </w:r>
      <w:r w:rsidRPr="00445BD0">
        <w:rPr>
          <w:rFonts w:ascii="Times New Roman" w:hAnsi="Times New Roman"/>
          <w:sz w:val="24"/>
          <w:szCs w:val="24"/>
        </w:rPr>
        <w:t>v českém jazyce.</w:t>
      </w:r>
    </w:p>
    <w:p w14:paraId="2AB8A6CE" w14:textId="15B1D8C4" w:rsidR="00FD0A43" w:rsidRPr="004E25ED" w:rsidRDefault="003F3E93" w:rsidP="004E25ED">
      <w:pPr>
        <w:spacing w:before="120" w:after="120" w:line="240" w:lineRule="auto"/>
        <w:ind w:left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Zadavatel si vyhrazuje</w:t>
      </w:r>
      <w:r w:rsidR="00FD0A43" w:rsidRPr="004E25ED">
        <w:rPr>
          <w:rFonts w:ascii="Times New Roman" w:hAnsi="Times New Roman"/>
          <w:sz w:val="24"/>
          <w:szCs w:val="24"/>
        </w:rPr>
        <w:t xml:space="preserve"> právo kdykoliv po dobu účinnosti Rámcové smlouvy provést kontrolu jakosti (technických parametrů) dodaného zboží u zadavatele. </w:t>
      </w:r>
    </w:p>
    <w:p w14:paraId="08E3F598" w14:textId="5E2727CD" w:rsidR="000869E1" w:rsidRPr="00EA7FAA" w:rsidRDefault="000869E1" w:rsidP="004E25ED">
      <w:pPr>
        <w:pStyle w:val="Zkladntextodsazen2"/>
        <w:ind w:left="360"/>
        <w:rPr>
          <w:rFonts w:eastAsia="Calibri"/>
          <w:lang w:eastAsia="en-US"/>
        </w:rPr>
      </w:pPr>
      <w:r w:rsidRPr="000869E1">
        <w:rPr>
          <w:rFonts w:eastAsia="Calibri"/>
          <w:lang w:eastAsia="en-US"/>
        </w:rPr>
        <w:t xml:space="preserve">U obálek pro doručování podle zákona </w:t>
      </w:r>
      <w:r w:rsidR="003F3E93">
        <w:rPr>
          <w:rFonts w:eastAsia="Calibri"/>
          <w:lang w:eastAsia="en-US"/>
        </w:rPr>
        <w:t xml:space="preserve">č. </w:t>
      </w:r>
      <w:r w:rsidRPr="000869E1">
        <w:rPr>
          <w:rFonts w:eastAsia="Calibri"/>
          <w:lang w:eastAsia="en-US"/>
        </w:rPr>
        <w:t>500/2004 Sb. (správní řád) předpokládáme dod</w:t>
      </w:r>
      <w:r w:rsidR="0078252D">
        <w:rPr>
          <w:rFonts w:eastAsia="Calibri"/>
          <w:lang w:eastAsia="en-US"/>
        </w:rPr>
        <w:t>ávku</w:t>
      </w:r>
      <w:r w:rsidRPr="000869E1">
        <w:rPr>
          <w:rFonts w:eastAsia="Calibri"/>
          <w:lang w:eastAsia="en-US"/>
        </w:rPr>
        <w:t xml:space="preserve"> obál</w:t>
      </w:r>
      <w:r w:rsidR="0078252D">
        <w:rPr>
          <w:rFonts w:eastAsia="Calibri"/>
          <w:lang w:eastAsia="en-US"/>
        </w:rPr>
        <w:t>ek</w:t>
      </w:r>
      <w:r w:rsidRPr="000869E1">
        <w:rPr>
          <w:rFonts w:eastAsia="Calibri"/>
          <w:lang w:eastAsia="en-US"/>
        </w:rPr>
        <w:t xml:space="preserve"> samopropisovací</w:t>
      </w:r>
      <w:r w:rsidR="0078252D">
        <w:rPr>
          <w:rFonts w:eastAsia="Calibri"/>
          <w:lang w:eastAsia="en-US"/>
        </w:rPr>
        <w:t>ch</w:t>
      </w:r>
      <w:r w:rsidRPr="000869E1">
        <w:rPr>
          <w:rFonts w:eastAsia="Calibri"/>
          <w:lang w:eastAsia="en-US"/>
        </w:rPr>
        <w:t xml:space="preserve"> s vytrhávací doručenkou a odtrhovacím poučením pro zasílání písemností podle Správního řádu (zákon č.</w:t>
      </w:r>
      <w:r w:rsidR="003F3E93">
        <w:rPr>
          <w:rFonts w:eastAsia="Calibri"/>
          <w:lang w:eastAsia="en-US"/>
        </w:rPr>
        <w:t xml:space="preserve"> </w:t>
      </w:r>
      <w:r w:rsidRPr="000869E1">
        <w:rPr>
          <w:rFonts w:eastAsia="Calibri"/>
          <w:lang w:eastAsia="en-US"/>
        </w:rPr>
        <w:t>500/2004 Sb.).</w:t>
      </w:r>
    </w:p>
    <w:p w14:paraId="2C518A02" w14:textId="77777777" w:rsidR="00391FEF" w:rsidRDefault="00391FEF" w:rsidP="00391FEF">
      <w:pPr>
        <w:spacing w:before="120" w:after="120" w:line="240" w:lineRule="auto"/>
      </w:pPr>
    </w:p>
    <w:p w14:paraId="4F2834A2" w14:textId="799B24B1" w:rsidR="00391FEF" w:rsidRPr="004E25ED" w:rsidRDefault="00391FEF" w:rsidP="00612E99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E25ED">
        <w:rPr>
          <w:rFonts w:ascii="Times New Roman" w:hAnsi="Times New Roman" w:cs="Times New Roman"/>
          <w:sz w:val="24"/>
          <w:szCs w:val="24"/>
        </w:rPr>
        <w:t xml:space="preserve">Doplňující informace: </w:t>
      </w:r>
    </w:p>
    <w:p w14:paraId="58C32AF0" w14:textId="029EB37A" w:rsidR="003F3E93" w:rsidRPr="004E25ED" w:rsidRDefault="00D04A30" w:rsidP="00180C9E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 xml:space="preserve">Každý papír má od výrobce svůj certifikát kvality určující, do které kategorie kvality papír patří. </w:t>
      </w:r>
    </w:p>
    <w:p w14:paraId="1E0D8CCF" w14:textId="77777777" w:rsidR="00D04A30" w:rsidRPr="004E25ED" w:rsidRDefault="00D04A30" w:rsidP="001C35FE">
      <w:pPr>
        <w:spacing w:before="150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  <w:t>Kvalita „B“</w:t>
      </w:r>
    </w:p>
    <w:p w14:paraId="08DF9880" w14:textId="18329CFA" w:rsidR="00D04A30" w:rsidRDefault="00B52022" w:rsidP="00D04A3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j</w:t>
      </w:r>
      <w:r w:rsidR="00D04A30"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e vhodná do laserových tiskáren, kopírek i inkoustových tiskáren. Tento papír je kvalitnější než kategorie „C“ a doporučuje se pro oboustranný tisk. Prašnost tohoto papíru je nižší.</w:t>
      </w:r>
    </w:p>
    <w:p w14:paraId="0D631737" w14:textId="77777777" w:rsidR="003F3E93" w:rsidRPr="004E25ED" w:rsidRDefault="003F3E93" w:rsidP="00D04A3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04EA1BEE" w14:textId="77777777" w:rsidR="00D04A30" w:rsidRPr="004E25ED" w:rsidRDefault="00D04A30" w:rsidP="001C35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cs-CZ"/>
        </w:rPr>
        <w:t>Kvalita „A“</w:t>
      </w:r>
    </w:p>
    <w:p w14:paraId="7D7D4551" w14:textId="2ECBE374" w:rsidR="00D04A30" w:rsidRDefault="00B52022" w:rsidP="00B52022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T</w:t>
      </w:r>
      <w:r w:rsidR="00D04A30"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ento papír je speciálně vhodný pro oboustranný tisk pro použití u rychloběžných kopírek a tiskáren a pro kvalitní inkoustový tisk. Je z obou stran hlazený a výborně se hodí na oboustranný tisk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.</w:t>
      </w:r>
    </w:p>
    <w:p w14:paraId="706D4642" w14:textId="77777777" w:rsidR="00B52022" w:rsidRPr="004E25ED" w:rsidRDefault="00B52022" w:rsidP="001C35F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9D932C1" w14:textId="77777777" w:rsidR="00391FEF" w:rsidRPr="004E25ED" w:rsidRDefault="00391FEF" w:rsidP="00B52022">
      <w:pPr>
        <w:pStyle w:val="Odstavecseseznamem"/>
        <w:spacing w:before="120" w:after="120" w:line="240" w:lineRule="auto"/>
        <w:ind w:left="714" w:hanging="714"/>
        <w:contextualSpacing w:val="0"/>
        <w:rPr>
          <w:rFonts w:ascii="Times New Roman" w:hAnsi="Times New Roman"/>
          <w:b/>
          <w:sz w:val="24"/>
          <w:szCs w:val="24"/>
        </w:rPr>
      </w:pPr>
      <w:r w:rsidRPr="004E25ED">
        <w:rPr>
          <w:rFonts w:ascii="Times New Roman" w:hAnsi="Times New Roman"/>
          <w:b/>
          <w:sz w:val="24"/>
          <w:szCs w:val="24"/>
        </w:rPr>
        <w:t>Opacita</w:t>
      </w:r>
    </w:p>
    <w:p w14:paraId="1ED24547" w14:textId="1442D15C" w:rsidR="004E25ED" w:rsidRDefault="00391FEF" w:rsidP="001C35FE">
      <w:pPr>
        <w:pStyle w:val="Odstavecseseznamem"/>
        <w:spacing w:after="0" w:line="240" w:lineRule="auto"/>
        <w:ind w:left="709"/>
        <w:rPr>
          <w:lang w:eastAsia="cs-CZ"/>
        </w:rPr>
      </w:pPr>
      <w:r w:rsidRPr="001C35FE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Opacita nebo také průhlednost je schopnost papíru nepropouštět světlo. Vyjadřuje se v procentech, která představují množství zadrženého světla. Vyšší opacita je důležitá zejména při oboustranném a barevném tisku a kopírování, kde zamezí nežádoucímu prosvítání na druhou stranu.</w:t>
      </w:r>
    </w:p>
    <w:p w14:paraId="583C65EE" w14:textId="77777777" w:rsidR="004E25ED" w:rsidRPr="004E25ED" w:rsidRDefault="004E25ED" w:rsidP="00612E9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2C58A552" w14:textId="77777777" w:rsidR="0078252D" w:rsidRPr="004E25ED" w:rsidRDefault="0078252D" w:rsidP="001C35F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</w:p>
    <w:p w14:paraId="5FCB1021" w14:textId="77777777" w:rsidR="00391FEF" w:rsidRPr="004E25ED" w:rsidRDefault="00391FEF" w:rsidP="001C35FE">
      <w:pPr>
        <w:pStyle w:val="Odstavecseseznamem"/>
        <w:spacing w:before="120" w:after="120" w:line="240" w:lineRule="auto"/>
        <w:ind w:left="714" w:hanging="714"/>
        <w:contextualSpacing w:val="0"/>
        <w:rPr>
          <w:rFonts w:ascii="Times New Roman" w:hAnsi="Times New Roman"/>
          <w:b/>
          <w:sz w:val="24"/>
          <w:szCs w:val="24"/>
        </w:rPr>
      </w:pPr>
      <w:r w:rsidRPr="004E25ED">
        <w:rPr>
          <w:rFonts w:ascii="Times New Roman" w:hAnsi="Times New Roman"/>
          <w:b/>
          <w:sz w:val="24"/>
          <w:szCs w:val="24"/>
        </w:rPr>
        <w:t>Bělost CIE</w:t>
      </w:r>
    </w:p>
    <w:p w14:paraId="0C36BDEC" w14:textId="77777777" w:rsidR="00391FEF" w:rsidRPr="004E25ED" w:rsidRDefault="00391FEF" w:rsidP="00612E99">
      <w:pPr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</w:pPr>
      <w:r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t>CIE zde představuje zkratku Mezinárodní komise pro osvětlování, která je autorem tohoto parametru a jeho definice. Zjednodušeně řečeno se jedná o množství odráženého světla všech vlnových délek, které v souhrnu tvoří celé viditelné světelné spektrum. Míra bělosti pak ovlivňuje naše vizuální vnímání papíru. Nejvyšší bělost je u papírů odrážejících větší procento modrého světla a nižší je pak u těch, které odrážejí spíše světlo žluté. Měří se vždy pod určitým osvětlením (nejčastěji D65, které se nejvíce podobá dennímu světlu) a čím je naměřená hodnota vyšší, tím je</w:t>
      </w:r>
      <w:r w:rsidRPr="004E25ED">
        <w:rPr>
          <w:rFonts w:ascii="Times New Roman" w:eastAsia="Times New Roman" w:hAnsi="Times New Roman" w:cs="Times New Roman"/>
          <w:color w:val="333333"/>
          <w:sz w:val="24"/>
          <w:szCs w:val="24"/>
          <w:lang w:eastAsia="cs-CZ"/>
        </w:rPr>
        <w:br/>
        <w:t>papír bělejší.</w:t>
      </w:r>
    </w:p>
    <w:p w14:paraId="24129E95" w14:textId="77777777" w:rsidR="00D04A30" w:rsidRPr="004E25ED" w:rsidRDefault="00D04A30" w:rsidP="00391FEF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D04A30" w:rsidRPr="004E25E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8959" w14:textId="77777777" w:rsidR="00DC1AAD" w:rsidRDefault="00DC1AAD" w:rsidP="0074049F">
      <w:pPr>
        <w:spacing w:after="0" w:line="240" w:lineRule="auto"/>
      </w:pPr>
      <w:r>
        <w:separator/>
      </w:r>
    </w:p>
  </w:endnote>
  <w:endnote w:type="continuationSeparator" w:id="0">
    <w:p w14:paraId="515ECA11" w14:textId="77777777" w:rsidR="00DC1AAD" w:rsidRDefault="00DC1AAD" w:rsidP="00740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1493" w14:textId="77777777" w:rsidR="00DC1AAD" w:rsidRDefault="00DC1AAD" w:rsidP="0074049F">
      <w:pPr>
        <w:spacing w:after="0" w:line="240" w:lineRule="auto"/>
      </w:pPr>
      <w:r>
        <w:separator/>
      </w:r>
    </w:p>
  </w:footnote>
  <w:footnote w:type="continuationSeparator" w:id="0">
    <w:p w14:paraId="1FECC82C" w14:textId="77777777" w:rsidR="00DC1AAD" w:rsidRDefault="00DC1AAD" w:rsidP="00740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D389" w14:textId="00BCB265" w:rsidR="0074049F" w:rsidRDefault="0074049F" w:rsidP="004E25ED">
    <w:pPr>
      <w:pStyle w:val="Zhlav"/>
      <w:jc w:val="right"/>
    </w:pPr>
    <w:r>
      <w:t>Příloha č. 6 k</w:t>
    </w:r>
    <w:r w:rsidR="006159CB">
      <w:t> </w:t>
    </w:r>
    <w:r>
      <w:t>výzvě</w:t>
    </w:r>
    <w:r w:rsidR="006159CB">
      <w:t xml:space="preserve"> </w:t>
    </w:r>
    <w:r w:rsidR="006159CB" w:rsidRPr="00A8724C">
      <w:rPr>
        <w:rFonts w:ascii="Calibri" w:hAnsi="Calibri"/>
        <w:sz w:val="20"/>
        <w:szCs w:val="20"/>
      </w:rPr>
      <w:t>PedF</w:t>
    </w:r>
  </w:p>
  <w:p w14:paraId="4AC0642E" w14:textId="4A68C84F" w:rsidR="00F61D5E" w:rsidRPr="00F61D5E" w:rsidRDefault="00F61D5E" w:rsidP="004E25ED">
    <w:pPr>
      <w:pStyle w:val="Zhlav"/>
      <w:jc w:val="right"/>
    </w:pPr>
    <w:r w:rsidRPr="00F61D5E">
      <w:rPr>
        <w:bCs/>
      </w:rPr>
      <w:t xml:space="preserve">Číslo jednací: </w:t>
    </w:r>
    <w:proofErr w:type="spellStart"/>
    <w:r w:rsidR="006D36E0" w:rsidRPr="006D36E0">
      <w:rPr>
        <w:rFonts w:ascii="Calibri" w:hAnsi="Calibri" w:cs="Calibri"/>
        <w:color w:val="000000"/>
        <w:shd w:val="clear" w:color="auto" w:fill="FFFFFF"/>
      </w:rPr>
      <w:t>UKPedF</w:t>
    </w:r>
    <w:proofErr w:type="spellEnd"/>
    <w:r w:rsidR="006D36E0" w:rsidRPr="006D36E0">
      <w:rPr>
        <w:rFonts w:ascii="Calibri" w:hAnsi="Calibri" w:cs="Calibri"/>
        <w:color w:val="000000"/>
        <w:shd w:val="clear" w:color="auto" w:fill="FFFFFF"/>
      </w:rPr>
      <w:t>/189562/2025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31757"/>
    <w:multiLevelType w:val="hybridMultilevel"/>
    <w:tmpl w:val="89CCCA84"/>
    <w:lvl w:ilvl="0" w:tplc="B92085C0">
      <w:numFmt w:val="bullet"/>
      <w:lvlText w:val="-"/>
      <w:lvlJc w:val="left"/>
      <w:pPr>
        <w:ind w:left="36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" w15:restartNumberingAfterBreak="0">
    <w:nsid w:val="44B10D07"/>
    <w:multiLevelType w:val="multilevel"/>
    <w:tmpl w:val="0DBC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2CB"/>
    <w:multiLevelType w:val="hybridMultilevel"/>
    <w:tmpl w:val="967EEDD2"/>
    <w:lvl w:ilvl="0" w:tplc="B26C56F6">
      <w:start w:val="1"/>
      <w:numFmt w:val="lowerLetter"/>
      <w:lvlText w:val="%1)"/>
      <w:lvlJc w:val="left"/>
      <w:pPr>
        <w:tabs>
          <w:tab w:val="num" w:pos="-51"/>
        </w:tabs>
        <w:ind w:left="289" w:hanging="289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A43"/>
    <w:rsid w:val="000869E1"/>
    <w:rsid w:val="00151C80"/>
    <w:rsid w:val="00180C9E"/>
    <w:rsid w:val="001C35FE"/>
    <w:rsid w:val="002521BC"/>
    <w:rsid w:val="0028529C"/>
    <w:rsid w:val="002F1180"/>
    <w:rsid w:val="00350430"/>
    <w:rsid w:val="00384BAE"/>
    <w:rsid w:val="00387CAE"/>
    <w:rsid w:val="00391FEF"/>
    <w:rsid w:val="00395AAD"/>
    <w:rsid w:val="003F3E93"/>
    <w:rsid w:val="0040298F"/>
    <w:rsid w:val="004B7866"/>
    <w:rsid w:val="004E25ED"/>
    <w:rsid w:val="00545152"/>
    <w:rsid w:val="005B2ACA"/>
    <w:rsid w:val="00603F7D"/>
    <w:rsid w:val="00612E99"/>
    <w:rsid w:val="006159CB"/>
    <w:rsid w:val="00637ABB"/>
    <w:rsid w:val="006D36E0"/>
    <w:rsid w:val="0074049F"/>
    <w:rsid w:val="0078252D"/>
    <w:rsid w:val="007C7124"/>
    <w:rsid w:val="008339F8"/>
    <w:rsid w:val="00860438"/>
    <w:rsid w:val="008732EB"/>
    <w:rsid w:val="00962CA5"/>
    <w:rsid w:val="009A1EE4"/>
    <w:rsid w:val="00A31B43"/>
    <w:rsid w:val="00A96801"/>
    <w:rsid w:val="00AC3182"/>
    <w:rsid w:val="00B52022"/>
    <w:rsid w:val="00D04A30"/>
    <w:rsid w:val="00DC1AAD"/>
    <w:rsid w:val="00DE6AC6"/>
    <w:rsid w:val="00EA7FAA"/>
    <w:rsid w:val="00EE7D13"/>
    <w:rsid w:val="00F61D5E"/>
    <w:rsid w:val="00F638E7"/>
    <w:rsid w:val="00FD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D5119"/>
  <w15:docId w15:val="{77AF8489-CCA8-4178-AC9F-394A1278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04A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D0A43"/>
    <w:pPr>
      <w:ind w:left="72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1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1F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04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D04A3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04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12E99"/>
    <w:rPr>
      <w:color w:val="0000FF" w:themeColor="hyperlink"/>
      <w:u w:val="single"/>
    </w:rPr>
  </w:style>
  <w:style w:type="paragraph" w:styleId="Zkladntextodsazen2">
    <w:name w:val="Body Text Indent 2"/>
    <w:basedOn w:val="Normln"/>
    <w:link w:val="Zkladntextodsazen2Char"/>
    <w:rsid w:val="000869E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869E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04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04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04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04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049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4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049F"/>
  </w:style>
  <w:style w:type="paragraph" w:styleId="Zpat">
    <w:name w:val="footer"/>
    <w:basedOn w:val="Normln"/>
    <w:link w:val="ZpatChar"/>
    <w:uiPriority w:val="99"/>
    <w:unhideWhenUsed/>
    <w:rsid w:val="0074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049F"/>
  </w:style>
  <w:style w:type="paragraph" w:styleId="Revize">
    <w:name w:val="Revision"/>
    <w:hidden/>
    <w:uiPriority w:val="99"/>
    <w:semiHidden/>
    <w:rsid w:val="003F3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5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44C5-6072-4E88-9846-17F2AC04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Cvejn</dc:creator>
  <cp:lastModifiedBy>Anna Rážová</cp:lastModifiedBy>
  <cp:revision>5</cp:revision>
  <dcterms:created xsi:type="dcterms:W3CDTF">2023-03-20T08:49:00Z</dcterms:created>
  <dcterms:modified xsi:type="dcterms:W3CDTF">2025-04-02T11:44:00Z</dcterms:modified>
</cp:coreProperties>
</file>